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5194553D" w14:textId="77777777" w:rsidTr="00470DE7">
        <w:tc>
          <w:tcPr>
            <w:tcW w:w="14850" w:type="dxa"/>
            <w:gridSpan w:val="2"/>
            <w:shd w:val="clear" w:color="auto" w:fill="auto"/>
          </w:tcPr>
          <w:p w14:paraId="17F29D97" w14:textId="77777777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9BCEBB4" wp14:editId="2FAB1C6D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246184" w:rsidRPr="00240038">
              <w:rPr>
                <w:rFonts w:ascii="Comic Sans MS" w:hAnsi="Comic Sans MS"/>
                <w:b/>
                <w:sz w:val="32"/>
                <w:szCs w:val="32"/>
              </w:rPr>
              <w:t>RE</w:t>
            </w:r>
            <w:r w:rsidR="00AD76C3" w:rsidRPr="0024003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240038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utumn Term 2022</w:t>
            </w:r>
          </w:p>
        </w:tc>
      </w:tr>
      <w:tr w:rsidR="00470DE7" w:rsidRPr="00721669" w14:paraId="51E28ECD" w14:textId="77777777" w:rsidTr="00470DE7">
        <w:tc>
          <w:tcPr>
            <w:tcW w:w="3065" w:type="dxa"/>
            <w:shd w:val="clear" w:color="auto" w:fill="auto"/>
          </w:tcPr>
          <w:p w14:paraId="4296E585" w14:textId="77777777" w:rsidR="00470DE7" w:rsidRPr="00DE7B8C" w:rsidRDefault="00246184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Focus Religions:</w:t>
            </w:r>
          </w:p>
          <w:p w14:paraId="31EFE96C" w14:textId="77777777" w:rsidR="00DE7B8C" w:rsidRDefault="00246184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Hinduism: Diwali</w:t>
            </w:r>
          </w:p>
          <w:p w14:paraId="5BDAA05C" w14:textId="77777777" w:rsidR="00246184" w:rsidRPr="00721669" w:rsidRDefault="00246184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Christianity: Christmas</w:t>
            </w:r>
          </w:p>
        </w:tc>
        <w:tc>
          <w:tcPr>
            <w:tcW w:w="11785" w:type="dxa"/>
            <w:shd w:val="clear" w:color="auto" w:fill="auto"/>
          </w:tcPr>
          <w:p w14:paraId="6D46D83D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2531D5">
              <w:rPr>
                <w:rFonts w:ascii="Comic Sans MS" w:hAnsi="Comic Sans MS"/>
                <w:sz w:val="20"/>
                <w:szCs w:val="20"/>
              </w:rPr>
              <w:t>We will also cover the Christmas story (Nativity) and celebrate traditions at the end of term.</w:t>
            </w:r>
          </w:p>
        </w:tc>
      </w:tr>
    </w:tbl>
    <w:p w14:paraId="7B8D2503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  <w:gridCol w:w="2956"/>
        <w:gridCol w:w="2957"/>
      </w:tblGrid>
      <w:tr w:rsidR="00B51DCF" w:rsidRPr="00721669" w14:paraId="541FB865" w14:textId="77777777" w:rsidTr="00B51DCF">
        <w:trPr>
          <w:trHeight w:val="543"/>
        </w:trPr>
        <w:tc>
          <w:tcPr>
            <w:tcW w:w="2956" w:type="dxa"/>
            <w:shd w:val="clear" w:color="auto" w:fill="auto"/>
          </w:tcPr>
          <w:p w14:paraId="70D1DC6C" w14:textId="77777777" w:rsidR="00B51DCF" w:rsidRPr="00274C86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74C8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1 - Link it.</w:t>
            </w:r>
          </w:p>
          <w:p w14:paraId="3E0210A6" w14:textId="77777777" w:rsidR="00B51DCF" w:rsidRPr="00274C86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74C8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What are religions?</w:t>
            </w:r>
          </w:p>
          <w:p w14:paraId="70457C0E" w14:textId="77777777" w:rsidR="00B51DCF" w:rsidRPr="00274C86" w:rsidRDefault="00B51DCF" w:rsidP="00652D13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74C86">
              <w:rPr>
                <w:rFonts w:ascii="Comic Sans MS" w:hAnsi="Comic Sans MS"/>
                <w:sz w:val="20"/>
                <w:szCs w:val="20"/>
                <w:highlight w:val="yellow"/>
              </w:rPr>
              <w:t>Explore religious artefacts and photos which we may know (Christianity).</w:t>
            </w:r>
          </w:p>
          <w:p w14:paraId="34B5176D" w14:textId="77777777" w:rsidR="00B51DCF" w:rsidRPr="00996F03" w:rsidRDefault="00B51DCF" w:rsidP="00652D13">
            <w:pPr>
              <w:rPr>
                <w:rFonts w:ascii="Comic Sans MS" w:hAnsi="Comic Sans MS"/>
                <w:sz w:val="20"/>
                <w:szCs w:val="20"/>
              </w:rPr>
            </w:pPr>
            <w:r w:rsidRPr="00274C8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Explore some </w:t>
            </w:r>
            <w:r w:rsidR="00240038" w:rsidRPr="00274C86">
              <w:rPr>
                <w:rFonts w:ascii="Comic Sans MS" w:hAnsi="Comic Sans MS"/>
                <w:sz w:val="20"/>
                <w:szCs w:val="20"/>
                <w:highlight w:val="yellow"/>
              </w:rPr>
              <w:t>Hindu artefacts – discuss what is familiar (e.g. candles) and what is not?</w:t>
            </w:r>
          </w:p>
          <w:p w14:paraId="225091A2" w14:textId="77777777" w:rsidR="00B51DCF" w:rsidRPr="00996F03" w:rsidRDefault="00B51DCF" w:rsidP="00652D1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14:paraId="07EFAFF3" w14:textId="77777777" w:rsidR="00B51DCF" w:rsidRPr="00BE1626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BE16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</w:t>
            </w:r>
            <w:r w:rsidR="00240038" w:rsidRPr="00BE16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B51DCF" w:rsidRPr="00BE16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– Learn it</w:t>
            </w:r>
            <w:r w:rsidR="00240038" w:rsidRPr="00BE16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.</w:t>
            </w:r>
          </w:p>
          <w:p w14:paraId="113DA451" w14:textId="77777777" w:rsidR="00B51DCF" w:rsidRPr="00BE1626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BE16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Explore Hindu themes</w:t>
            </w:r>
          </w:p>
          <w:p w14:paraId="04D58342" w14:textId="77777777" w:rsidR="00B51DCF" w:rsidRPr="00996F03" w:rsidRDefault="00B51DCF" w:rsidP="002400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E1626">
              <w:rPr>
                <w:rFonts w:ascii="Comic Sans MS" w:hAnsi="Comic Sans MS"/>
                <w:sz w:val="20"/>
                <w:szCs w:val="20"/>
                <w:highlight w:val="yellow"/>
              </w:rPr>
              <w:t>Explore Hinduism themes: beliefs and practices, festivals, worship, rituals and ways of life in order to fi</w:t>
            </w:r>
            <w:r w:rsidR="00240038" w:rsidRPr="00BE1626">
              <w:rPr>
                <w:rFonts w:ascii="Comic Sans MS" w:hAnsi="Comic Sans MS"/>
                <w:sz w:val="20"/>
                <w:szCs w:val="20"/>
                <w:highlight w:val="yellow"/>
              </w:rPr>
              <w:t>nd out the meanings behind them.</w:t>
            </w:r>
          </w:p>
        </w:tc>
        <w:tc>
          <w:tcPr>
            <w:tcW w:w="2956" w:type="dxa"/>
            <w:shd w:val="clear" w:color="auto" w:fill="auto"/>
          </w:tcPr>
          <w:p w14:paraId="0E192790" w14:textId="77777777" w:rsidR="00B51DCF" w:rsidRPr="0027393B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</w:t>
            </w:r>
            <w:r w:rsidR="00240038"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esson 3</w:t>
            </w:r>
            <w:r w:rsidR="00B51DCF"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– Check it</w:t>
            </w:r>
          </w:p>
          <w:p w14:paraId="760F75B5" w14:textId="77777777" w:rsidR="00B51DCF" w:rsidRPr="0027393B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Compare Religions</w:t>
            </w:r>
          </w:p>
          <w:p w14:paraId="4A239C03" w14:textId="77777777" w:rsidR="00B51DCF" w:rsidRPr="0027393B" w:rsidRDefault="00B51DCF" w:rsidP="0051123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7393B">
              <w:rPr>
                <w:rFonts w:ascii="Comic Sans MS" w:hAnsi="Comic Sans MS"/>
                <w:sz w:val="20"/>
                <w:szCs w:val="20"/>
                <w:highlight w:val="yellow"/>
              </w:rPr>
              <w:t>Make comparisons bet</w:t>
            </w:r>
            <w:r w:rsidR="00C94DCA" w:rsidRPr="0027393B">
              <w:rPr>
                <w:rFonts w:ascii="Comic Sans MS" w:hAnsi="Comic Sans MS"/>
                <w:sz w:val="20"/>
                <w:szCs w:val="20"/>
                <w:highlight w:val="yellow"/>
              </w:rPr>
              <w:t>ween Hinduism and Christian</w:t>
            </w:r>
            <w:r w:rsidRPr="0027393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240038" w:rsidRPr="0027393B">
              <w:rPr>
                <w:rFonts w:ascii="Comic Sans MS" w:hAnsi="Comic Sans MS"/>
                <w:sz w:val="20"/>
                <w:szCs w:val="20"/>
                <w:highlight w:val="yellow"/>
              </w:rPr>
              <w:t>practices</w:t>
            </w:r>
            <w:r w:rsidRPr="0027393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</w:t>
            </w:r>
            <w:r w:rsidR="00240038" w:rsidRPr="0027393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What is the same, what is different? </w:t>
            </w:r>
          </w:p>
          <w:p w14:paraId="5324F149" w14:textId="77777777" w:rsidR="00B51DCF" w:rsidRPr="0027393B" w:rsidRDefault="00B51DCF" w:rsidP="00996F03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56" w:type="dxa"/>
          </w:tcPr>
          <w:p w14:paraId="4B496153" w14:textId="77777777" w:rsidR="00B51DCF" w:rsidRPr="0027393B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Lesson </w:t>
            </w:r>
            <w:r w:rsidR="00240038"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4</w:t>
            </w:r>
            <w:r w:rsidR="00B51DCF"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– Show it</w:t>
            </w:r>
          </w:p>
          <w:p w14:paraId="592784E4" w14:textId="77777777" w:rsidR="00B07A97" w:rsidRPr="0027393B" w:rsidRDefault="00B07A97" w:rsidP="00B07A9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7393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Diwali</w:t>
            </w:r>
          </w:p>
          <w:p w14:paraId="5C221391" w14:textId="77777777" w:rsidR="00B07A97" w:rsidRPr="0027393B" w:rsidRDefault="00B07A97" w:rsidP="00B07A9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7393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We will celebrate Diwali in our class. We will have music, taste food, create decorations and dance. </w:t>
            </w:r>
          </w:p>
          <w:p w14:paraId="22557B5E" w14:textId="77777777" w:rsidR="00B07A97" w:rsidRPr="0027393B" w:rsidRDefault="00B07A97" w:rsidP="00B07A9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446A88E2" w14:textId="77777777" w:rsidR="00B51DCF" w:rsidRPr="0027393B" w:rsidRDefault="00B51DCF" w:rsidP="00FA008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57" w:type="dxa"/>
            <w:shd w:val="clear" w:color="auto" w:fill="auto"/>
          </w:tcPr>
          <w:p w14:paraId="461227BC" w14:textId="77777777" w:rsidR="00B51DCF" w:rsidRPr="00996F03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96F0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240038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996F0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Know it</w:t>
            </w:r>
          </w:p>
          <w:p w14:paraId="418B24C6" w14:textId="7B8452BB" w:rsidR="00B07A97" w:rsidRPr="00996F03" w:rsidRDefault="00B07A97" w:rsidP="00B07A9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Reflecting</w:t>
            </w:r>
          </w:p>
          <w:p w14:paraId="120E92BB" w14:textId="77777777" w:rsidR="00B51DCF" w:rsidRPr="00240038" w:rsidRDefault="00B07A97" w:rsidP="007521D7">
            <w:pPr>
              <w:rPr>
                <w:rFonts w:ascii="Comic Sans MS" w:hAnsi="Comic Sans MS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001082">
              <w:rPr>
                <w:rFonts w:ascii="Comic Sans MS" w:hAnsi="Comic Sans MS"/>
                <w:sz w:val="20"/>
                <w:szCs w:val="20"/>
              </w:rPr>
              <w:t xml:space="preserve">reflect upon our experiences of Diwali and Christmas. What would we enjoy/not enjoy? </w:t>
            </w:r>
            <w:r w:rsidR="007521D7">
              <w:rPr>
                <w:rFonts w:ascii="Comic Sans MS" w:hAnsi="Comic Sans MS"/>
                <w:sz w:val="20"/>
                <w:szCs w:val="20"/>
              </w:rPr>
              <w:t>We will relate learning to our own experiences and community.</w:t>
            </w:r>
          </w:p>
        </w:tc>
      </w:tr>
    </w:tbl>
    <w:p w14:paraId="5FF1D7D3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1266B2E" w14:textId="77777777" w:rsidTr="00470DE7">
        <w:tc>
          <w:tcPr>
            <w:tcW w:w="6773" w:type="dxa"/>
            <w:shd w:val="clear" w:color="auto" w:fill="auto"/>
          </w:tcPr>
          <w:p w14:paraId="5BF1B163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622F06D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1C3FE1" w:rsidRPr="00721669" w14:paraId="175E686F" w14:textId="77777777" w:rsidTr="00470DE7">
        <w:tc>
          <w:tcPr>
            <w:tcW w:w="6773" w:type="dxa"/>
            <w:shd w:val="clear" w:color="auto" w:fill="auto"/>
          </w:tcPr>
          <w:p w14:paraId="79EA8DF6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6A3A96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RE – Reception and KS1</w:t>
            </w:r>
          </w:p>
          <w:p w14:paraId="365516CC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Engage with stories and extracts from religious literature and talk about their meanings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1.1a</w:t>
            </w:r>
          </w:p>
          <w:p w14:paraId="79585078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Explore stories about the lives and teachings of key religious figures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1.1b</w:t>
            </w:r>
          </w:p>
          <w:p w14:paraId="4C140CEB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ways in which sacred texts are regarded, read and handled by believers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1.1c</w:t>
            </w:r>
          </w:p>
          <w:p w14:paraId="384080FE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how and when people worship and ask questions about why this is important to believers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1.2a</w:t>
            </w:r>
          </w:p>
          <w:p w14:paraId="1DA16026" w14:textId="77777777" w:rsidR="0010046C" w:rsidRPr="006A3A96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sz w:val="20"/>
                <w:szCs w:val="20"/>
              </w:rPr>
              <w:t>Explore the preparations for and find out about the celebration of festivals</w:t>
            </w:r>
          </w:p>
          <w:p w14:paraId="52F25D68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1.2b</w:t>
            </w:r>
          </w:p>
          <w:p w14:paraId="36F64330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Identify the importance for some people of belonging to a religion and recognise the difference this makes to their lives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1.2c</w:t>
            </w:r>
          </w:p>
          <w:p w14:paraId="207C4B33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Explore as appropriate the special nature of artefacts used in worship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1.3a</w:t>
            </w:r>
          </w:p>
          <w:p w14:paraId="5B5DB74C" w14:textId="77777777" w:rsidR="0010046C" w:rsidRPr="006A3A96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sz w:val="20"/>
                <w:szCs w:val="20"/>
              </w:rPr>
              <w:lastRenderedPageBreak/>
              <w:t>Reflect and respond to stories about belonging</w:t>
            </w:r>
          </w:p>
          <w:p w14:paraId="354DBB4C" w14:textId="77777777" w:rsidR="0010046C" w:rsidRPr="006A3A96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and relating to religious communities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1.4a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ab/>
            </w:r>
          </w:p>
          <w:p w14:paraId="0217208A" w14:textId="77777777" w:rsidR="0010046C" w:rsidRPr="006A3A96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Ask and respond imagina</w:t>
            </w: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softHyphen/>
              <w:t>tively to questions about things that are interesting or puzzling in the world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1.5a</w:t>
            </w:r>
          </w:p>
          <w:p w14:paraId="4C47FE03" w14:textId="77777777" w:rsidR="0010046C" w:rsidRPr="006A3A96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Listen to and ask questions about stories of individuals and their relationship with God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1.5b</w:t>
            </w:r>
          </w:p>
          <w:p w14:paraId="00E8958F" w14:textId="77777777" w:rsidR="001C3FE1" w:rsidRPr="006A3A96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sz w:val="20"/>
                <w:szCs w:val="20"/>
              </w:rPr>
              <w:t xml:space="preserve">Explore a range of stories and extracts from sacred writings and talk about meaning they have for believers - </w:t>
            </w:r>
            <w:r w:rsidRPr="006A3A96">
              <w:rPr>
                <w:rFonts w:ascii="Comic Sans MS" w:hAnsi="Comic Sans MS" w:cs="Effra"/>
                <w:b/>
                <w:bCs/>
                <w:sz w:val="20"/>
                <w:szCs w:val="20"/>
              </w:rPr>
              <w:t>1.5c</w:t>
            </w:r>
          </w:p>
        </w:tc>
        <w:tc>
          <w:tcPr>
            <w:tcW w:w="8167" w:type="dxa"/>
            <w:shd w:val="clear" w:color="auto" w:fill="auto"/>
          </w:tcPr>
          <w:p w14:paraId="75BE389B" w14:textId="77777777" w:rsidR="001C3FE1" w:rsidRPr="00990A09" w:rsidRDefault="00D7467E" w:rsidP="001C3FE1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lastRenderedPageBreak/>
              <w:t>EYFS – RE</w:t>
            </w:r>
          </w:p>
          <w:p w14:paraId="1D8E9237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Communication and language: </w:t>
            </w:r>
          </w:p>
          <w:p w14:paraId="018C0966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14:paraId="7451311E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use talk to organise, sequence and clarify thinking, ideas, feelings and events; </w:t>
            </w:r>
          </w:p>
          <w:p w14:paraId="69D64C66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answer ‘who’, ‘how’ and ‘why’ questions about their experiences in response to stories, experiences or events from different sources; </w:t>
            </w:r>
          </w:p>
          <w:p w14:paraId="5D3DDE36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talk about how they and others show feelings; </w:t>
            </w:r>
          </w:p>
          <w:p w14:paraId="2982B2CF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develop their own narratives in relation to stories they hear from different traditions.</w:t>
            </w:r>
          </w:p>
          <w:p w14:paraId="161265FA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Personal, social and emotional development:</w:t>
            </w:r>
          </w:p>
          <w:p w14:paraId="5ADED2D4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understand that they can expect others to treat their needs, views, cultures and beliefs with respect; </w:t>
            </w:r>
          </w:p>
          <w:p w14:paraId="314AF2E5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work as part of a group, taking turns and sharing fairly, understanding that groups of people, including adults and children, need agreed values and codes of behaviour to work together harmoniously; </w:t>
            </w:r>
          </w:p>
          <w:p w14:paraId="235519E7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 xml:space="preserve">• talk about their own and others’ behaviour and its consequences, and know that some behaviour is unacceptable; </w:t>
            </w:r>
          </w:p>
          <w:p w14:paraId="12CF7D2D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think and talk about issues of right and wrong and why these questions matter; </w:t>
            </w:r>
          </w:p>
          <w:p w14:paraId="3D01DB0C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respond to significant experiences showing a range of feelings when appropriate; </w:t>
            </w:r>
          </w:p>
          <w:p w14:paraId="0B3D41F1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awareness of their own needs, views and feelings and are sensitive to those of others; </w:t>
            </w:r>
          </w:p>
          <w:p w14:paraId="48176137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respect for their own cultures and beliefs, and those of other people; </w:t>
            </w:r>
          </w:p>
          <w:p w14:paraId="43F94A54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show sensitivity to others’ needs and feelings, and form positive relationships.</w:t>
            </w:r>
          </w:p>
          <w:p w14:paraId="4DA56011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Understanding the world </w:t>
            </w:r>
          </w:p>
          <w:p w14:paraId="5C634710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talk about similarities and differences between themselves and others, among families, communities and traditions; </w:t>
            </w:r>
          </w:p>
          <w:p w14:paraId="67AA1750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begin to know about their own cultures and beliefs and those of other people; </w:t>
            </w:r>
          </w:p>
          <w:p w14:paraId="034D447D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explore, observe and find out about places and objects that matter in different cultures and beliefs.</w:t>
            </w:r>
          </w:p>
          <w:p w14:paraId="46491C84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Expressive arts and design </w:t>
            </w:r>
          </w:p>
          <w:p w14:paraId="7DD7DB21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use their imagination in art, music, dance, imaginative play, and role-play and stories to represent their own ideas, thoughts and feelings; </w:t>
            </w:r>
          </w:p>
          <w:p w14:paraId="5CFE7666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respond in a variety of ways to what they see, hear, smell, touch and taste.</w:t>
            </w:r>
          </w:p>
          <w:p w14:paraId="2911192C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Literacy </w:t>
            </w:r>
          </w:p>
          <w:p w14:paraId="0FFF78F7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children are given access to a wide range of books, poems and other written materials to ignite their interest.</w:t>
            </w:r>
          </w:p>
          <w:p w14:paraId="56D05640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Mathematics </w:t>
            </w:r>
          </w:p>
          <w:p w14:paraId="1189A9C6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children recognise, create and describe some patterns, sorting and ordering objects simply.</w:t>
            </w:r>
          </w:p>
          <w:p w14:paraId="6942C035" w14:textId="77777777" w:rsid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These learning intentions for RE are developed from relevant areas of the Early Years Foundation Stage Profile (DfE 2013).</w:t>
            </w:r>
          </w:p>
          <w:p w14:paraId="40D4A2B2" w14:textId="77777777" w:rsid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87260A7" w14:textId="77777777" w:rsidR="00C11538" w:rsidRPr="00990A09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</w:p>
          <w:p w14:paraId="16F2C648" w14:textId="77777777" w:rsidR="00C11538" w:rsidRPr="00990A09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 xml:space="preserve">Year </w:t>
            </w:r>
            <w:r w:rsidR="00990A09"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1/2</w:t>
            </w:r>
            <w:r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 xml:space="preserve"> - RE</w:t>
            </w:r>
          </w:p>
          <w:p w14:paraId="7AAD62F0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 xml:space="preserve">A1. Recall and name different beliefs and practices, including festivals, worship, rituals and ways of life, in order to find out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about the meanings behind them.</w:t>
            </w:r>
          </w:p>
          <w:p w14:paraId="68B98686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06AADE7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A2. Retell and suggest meanings to some religious and moral stories, exploring and discussing sacred writings and sources of wisdom and recognising the traditions from which they come.</w:t>
            </w:r>
          </w:p>
          <w:p w14:paraId="079E4DFD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F2298EF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>A3.  Recognise some different symbols and actions which express a community’s way of life, appreciating some similarities between communities.</w:t>
            </w:r>
          </w:p>
          <w:p w14:paraId="4D51E13D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93AC7E3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B1. Ask and respond to questions about what individuals and communities do, and why, so that pupils can identify what difference belonging to a community might make.</w:t>
            </w:r>
          </w:p>
          <w:p w14:paraId="3F132A6E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D4F8511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B2. Observe and recount different ways of expressing identity and belonging, responding sensitively for themselves.</w:t>
            </w:r>
          </w:p>
          <w:p w14:paraId="4EB0C57A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E94AD2A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B3. Notice and respond sensitively to some similarities between diff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erent religions and worldviews.</w:t>
            </w:r>
          </w:p>
          <w:p w14:paraId="58C407E9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37065F6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C1. Explore questions about belonging, meaning and truth so that they can express their own ideas and opinions in response using words, music, art or poetry.</w:t>
            </w:r>
          </w:p>
          <w:p w14:paraId="3A0472EC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7B99895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C2. Find out about and respond with ideas to examples of co-operation be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tween people who are different.</w:t>
            </w:r>
          </w:p>
          <w:p w14:paraId="061F6599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D894D69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C3. Find out about questions of right and wrong and begin to express their ideas and opinions in response.</w:t>
            </w:r>
          </w:p>
          <w:p w14:paraId="176BA324" w14:textId="77777777" w:rsidR="00C11538" w:rsidRPr="006A3A96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14:paraId="1BD92153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AD4326B" w14:textId="77777777" w:rsidTr="00470DE7">
        <w:tc>
          <w:tcPr>
            <w:tcW w:w="2988" w:type="dxa"/>
            <w:shd w:val="clear" w:color="auto" w:fill="auto"/>
          </w:tcPr>
          <w:p w14:paraId="73E02D1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A2DBCB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47ACB22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73AA87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305E404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8E51B64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299EF1D0" w14:textId="77777777" w:rsidR="002011F3" w:rsidRPr="00996F03" w:rsidRDefault="002011F3" w:rsidP="002011F3">
            <w:pPr>
              <w:rPr>
                <w:rFonts w:ascii="Comic Sans MS" w:hAnsi="Comic Sans MS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Explore religious artefacts and photos which we may know (Christianity).</w:t>
            </w:r>
          </w:p>
          <w:p w14:paraId="51AF8237" w14:textId="77777777" w:rsidR="002011F3" w:rsidRPr="00996F03" w:rsidRDefault="002011F3" w:rsidP="002011F3">
            <w:pPr>
              <w:rPr>
                <w:rFonts w:ascii="Comic Sans MS" w:hAnsi="Comic Sans MS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Explore some familiar Hindu artefacts e.g. candles, paint</w:t>
            </w:r>
          </w:p>
          <w:p w14:paraId="55236706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A34325D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7CE3D0" w14:textId="77777777" w:rsidR="00B57D77" w:rsidRPr="00885106" w:rsidRDefault="00B57D77" w:rsidP="00EB107B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053C8E17" w14:textId="77777777" w:rsidR="002011F3" w:rsidRPr="00996F03" w:rsidRDefault="002011F3" w:rsidP="002011F3">
            <w:pPr>
              <w:rPr>
                <w:rFonts w:ascii="Comic Sans MS" w:hAnsi="Comic Sans MS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Explore Hinduism themes: beliefs and practices, festivals, worship, rituals and ways of life in order to find out the meanings behind them.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23AE91" w14:textId="77777777" w:rsidR="002011F3" w:rsidRPr="00470DE7" w:rsidRDefault="002011F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6ECE2F2" w14:textId="77777777" w:rsidR="00B57D77" w:rsidRPr="00470DE7" w:rsidRDefault="00B57D77" w:rsidP="00FA008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18CB118B" w14:textId="77777777" w:rsidR="002011F3" w:rsidRPr="00470DE7" w:rsidRDefault="002011F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Make co</w:t>
            </w:r>
            <w:r w:rsidR="007521D7">
              <w:rPr>
                <w:rFonts w:ascii="Comic Sans MS" w:hAnsi="Comic Sans MS"/>
                <w:sz w:val="20"/>
                <w:szCs w:val="20"/>
              </w:rPr>
              <w:t>mparisons between Hinduism and Christian</w:t>
            </w:r>
            <w:r w:rsidRPr="00996F0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21D7" w:rsidRPr="00996F03">
              <w:rPr>
                <w:rFonts w:ascii="Comic Sans MS" w:hAnsi="Comic Sans MS"/>
                <w:sz w:val="20"/>
                <w:szCs w:val="20"/>
              </w:rPr>
              <w:t>practices</w:t>
            </w:r>
          </w:p>
          <w:p w14:paraId="416CBABE" w14:textId="77777777" w:rsidR="00B57D77" w:rsidRPr="00470DE7" w:rsidRDefault="00B57D77" w:rsidP="00D306A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0344DC2D" w14:textId="77777777" w:rsidR="002011F3" w:rsidRPr="00996F03" w:rsidRDefault="00B07A97" w:rsidP="002011F3">
            <w:pPr>
              <w:rPr>
                <w:rFonts w:ascii="Comic Sans MS" w:hAnsi="Comic Sans MS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We will celebrate Diwali in our class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3BF52F6" w14:textId="77777777" w:rsidR="00721669" w:rsidRPr="00470DE7" w:rsidRDefault="00721669" w:rsidP="00FA008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5DDE6C14" w14:textId="77777777" w:rsidR="008D1606" w:rsidRPr="00470DE7" w:rsidRDefault="00B07A97" w:rsidP="007521D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7521D7">
              <w:rPr>
                <w:rFonts w:ascii="Comic Sans MS" w:hAnsi="Comic Sans MS"/>
                <w:sz w:val="20"/>
                <w:szCs w:val="20"/>
              </w:rPr>
              <w:t>will reflect upon our experiences of Diwali and Christmas. We will relate learning to our own experiences and community.</w:t>
            </w:r>
          </w:p>
        </w:tc>
      </w:tr>
    </w:tbl>
    <w:p w14:paraId="4858979B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9BCD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46BCAAB7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58BD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6EA523BF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8F6B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1082"/>
    <w:rsid w:val="0010046C"/>
    <w:rsid w:val="001542AF"/>
    <w:rsid w:val="001761EC"/>
    <w:rsid w:val="001B5158"/>
    <w:rsid w:val="001C1805"/>
    <w:rsid w:val="001C3FE1"/>
    <w:rsid w:val="002011F3"/>
    <w:rsid w:val="00240038"/>
    <w:rsid w:val="00246184"/>
    <w:rsid w:val="002531D5"/>
    <w:rsid w:val="0027393B"/>
    <w:rsid w:val="00274C86"/>
    <w:rsid w:val="002B25BB"/>
    <w:rsid w:val="002C4AAF"/>
    <w:rsid w:val="003C54FC"/>
    <w:rsid w:val="0042364B"/>
    <w:rsid w:val="00434990"/>
    <w:rsid w:val="00470DE7"/>
    <w:rsid w:val="00497491"/>
    <w:rsid w:val="004B200C"/>
    <w:rsid w:val="004C5BB3"/>
    <w:rsid w:val="0051123B"/>
    <w:rsid w:val="005D41E2"/>
    <w:rsid w:val="005F556D"/>
    <w:rsid w:val="00630686"/>
    <w:rsid w:val="00652D13"/>
    <w:rsid w:val="006534EF"/>
    <w:rsid w:val="006A3A96"/>
    <w:rsid w:val="006D078D"/>
    <w:rsid w:val="00721669"/>
    <w:rsid w:val="00722B58"/>
    <w:rsid w:val="0074754A"/>
    <w:rsid w:val="007521D7"/>
    <w:rsid w:val="00793450"/>
    <w:rsid w:val="007B7A6A"/>
    <w:rsid w:val="007C0FC5"/>
    <w:rsid w:val="00885106"/>
    <w:rsid w:val="008B07D4"/>
    <w:rsid w:val="008C60BA"/>
    <w:rsid w:val="008D1606"/>
    <w:rsid w:val="008D4944"/>
    <w:rsid w:val="009104C1"/>
    <w:rsid w:val="00990A09"/>
    <w:rsid w:val="00996F03"/>
    <w:rsid w:val="009E2CA2"/>
    <w:rsid w:val="00AD76C3"/>
    <w:rsid w:val="00B07A97"/>
    <w:rsid w:val="00B51DCF"/>
    <w:rsid w:val="00B57D77"/>
    <w:rsid w:val="00BE1626"/>
    <w:rsid w:val="00C11538"/>
    <w:rsid w:val="00C46867"/>
    <w:rsid w:val="00C5585C"/>
    <w:rsid w:val="00C6035A"/>
    <w:rsid w:val="00C94DCA"/>
    <w:rsid w:val="00CB7149"/>
    <w:rsid w:val="00CC4CC1"/>
    <w:rsid w:val="00D306A9"/>
    <w:rsid w:val="00D7467E"/>
    <w:rsid w:val="00DE7B8C"/>
    <w:rsid w:val="00E00DFC"/>
    <w:rsid w:val="00E11675"/>
    <w:rsid w:val="00E652BD"/>
    <w:rsid w:val="00EB107B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636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48</cp:revision>
  <dcterms:created xsi:type="dcterms:W3CDTF">2022-06-18T22:20:00Z</dcterms:created>
  <dcterms:modified xsi:type="dcterms:W3CDTF">2022-08-23T18:21:00Z</dcterms:modified>
</cp:coreProperties>
</file>