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75724524" w14:textId="77777777" w:rsidTr="00470DE7">
        <w:tc>
          <w:tcPr>
            <w:tcW w:w="14850" w:type="dxa"/>
            <w:gridSpan w:val="2"/>
            <w:shd w:val="clear" w:color="auto" w:fill="auto"/>
          </w:tcPr>
          <w:p w14:paraId="2206AEF2" w14:textId="30121518"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DE6DFD6" wp14:editId="0D25D209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1079E">
              <w:rPr>
                <w:rFonts w:ascii="Comic Sans MS" w:hAnsi="Comic Sans MS"/>
                <w:sz w:val="32"/>
                <w:szCs w:val="32"/>
              </w:rPr>
              <w:t>Badger</w:t>
            </w:r>
            <w:r w:rsidRPr="00470DE7">
              <w:rPr>
                <w:rFonts w:ascii="Comic Sans MS" w:hAnsi="Comic Sans MS"/>
                <w:sz w:val="32"/>
                <w:szCs w:val="32"/>
              </w:rPr>
              <w:t>s Class Medium Term Planning for PS</w:t>
            </w:r>
            <w:r w:rsidR="005218B5">
              <w:rPr>
                <w:rFonts w:ascii="Comic Sans MS" w:hAnsi="Comic Sans MS"/>
                <w:sz w:val="32"/>
                <w:szCs w:val="32"/>
              </w:rPr>
              <w:t xml:space="preserve">HE </w:t>
            </w:r>
            <w:r w:rsidR="00700F4B">
              <w:rPr>
                <w:rFonts w:ascii="Comic Sans MS" w:hAnsi="Comic Sans MS"/>
                <w:sz w:val="32"/>
                <w:szCs w:val="32"/>
              </w:rPr>
              <w:t>Spring</w:t>
            </w:r>
            <w:r w:rsidR="0034191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Term </w:t>
            </w:r>
            <w:r w:rsidR="0034191E">
              <w:rPr>
                <w:rFonts w:ascii="Comic Sans MS" w:hAnsi="Comic Sans MS"/>
                <w:color w:val="FF0000"/>
                <w:sz w:val="32"/>
                <w:szCs w:val="32"/>
              </w:rPr>
              <w:t xml:space="preserve">1 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>202</w:t>
            </w:r>
            <w:r w:rsidR="00700F4B">
              <w:rPr>
                <w:rFonts w:ascii="Comic Sans MS" w:hAnsi="Comic Sans MS"/>
                <w:color w:val="FF0000"/>
                <w:sz w:val="32"/>
                <w:szCs w:val="32"/>
              </w:rPr>
              <w:t>4</w:t>
            </w:r>
          </w:p>
        </w:tc>
      </w:tr>
      <w:tr w:rsidR="00470DE7" w:rsidRPr="00721669" w14:paraId="4659BE22" w14:textId="77777777" w:rsidTr="00470DE7">
        <w:tc>
          <w:tcPr>
            <w:tcW w:w="3065" w:type="dxa"/>
            <w:shd w:val="clear" w:color="auto" w:fill="auto"/>
          </w:tcPr>
          <w:p w14:paraId="7B08608F" w14:textId="2153A650" w:rsidR="000D0879" w:rsidRDefault="00470DE7" w:rsidP="005218B5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700F4B">
              <w:rPr>
                <w:rFonts w:ascii="Comic Sans MS" w:hAnsi="Comic Sans MS"/>
                <w:sz w:val="20"/>
                <w:szCs w:val="20"/>
              </w:rPr>
              <w:t>Seas and Oceans</w:t>
            </w:r>
          </w:p>
          <w:p w14:paraId="1471E7A1" w14:textId="77777777" w:rsidR="00AE2231" w:rsidRPr="00700F4B" w:rsidRDefault="005218B5" w:rsidP="00AE2231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Subject area –</w:t>
            </w:r>
            <w:r w:rsidR="00AE223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E2231" w:rsidRPr="00700F4B"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  <w:t>Respectful relationships</w:t>
            </w:r>
          </w:p>
          <w:p w14:paraId="49A74C88" w14:textId="70CFD9A3" w:rsidR="00700F4B" w:rsidRPr="00700F4B" w:rsidRDefault="00700F4B" w:rsidP="00700F4B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700F4B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 xml:space="preserve"> </w:t>
            </w:r>
            <w:r w:rsidRPr="00700F4B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>The world I live in</w:t>
            </w:r>
          </w:p>
          <w:p w14:paraId="322FDCA4" w14:textId="77777777" w:rsidR="00700F4B" w:rsidRPr="00700F4B" w:rsidRDefault="00700F4B" w:rsidP="00700F4B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700F4B">
              <w:rPr>
                <w:rFonts w:ascii="Comic Sans MS" w:hAnsi="Comic Sans MS"/>
                <w:color w:val="7030A0"/>
                <w:sz w:val="22"/>
                <w:szCs w:val="22"/>
              </w:rPr>
              <w:t xml:space="preserve">Taking care of the environment </w:t>
            </w:r>
          </w:p>
          <w:p w14:paraId="1D217F58" w14:textId="661CD877" w:rsidR="005218B5" w:rsidRPr="00721669" w:rsidRDefault="005218B5" w:rsidP="00AE2231">
            <w:pPr>
              <w:rPr>
                <w:rFonts w:ascii="Comic Sans MS" w:hAnsi="Comic Sans MS"/>
              </w:rPr>
            </w:pPr>
          </w:p>
        </w:tc>
        <w:tc>
          <w:tcPr>
            <w:tcW w:w="11785" w:type="dxa"/>
            <w:shd w:val="clear" w:color="auto" w:fill="auto"/>
          </w:tcPr>
          <w:p w14:paraId="291F2624" w14:textId="217383FE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This topic will be continually developed throughout the curriculum every day. </w:t>
            </w:r>
            <w:r w:rsidR="0021079E">
              <w:rPr>
                <w:rFonts w:ascii="Comic Sans MS" w:hAnsi="Comic Sans MS"/>
                <w:sz w:val="20"/>
                <w:szCs w:val="20"/>
              </w:rPr>
              <w:t>There will be frequent opportunities to make choices using speech and AAC</w:t>
            </w:r>
            <w:r w:rsidR="00700F4B">
              <w:rPr>
                <w:rFonts w:ascii="Comic Sans MS" w:hAnsi="Comic Sans MS"/>
                <w:sz w:val="20"/>
                <w:szCs w:val="20"/>
              </w:rPr>
              <w:t xml:space="preserve"> and to develop play, fr</w:t>
            </w:r>
            <w:r w:rsidR="00AE2231">
              <w:rPr>
                <w:rFonts w:ascii="Comic Sans MS" w:hAnsi="Comic Sans MS"/>
                <w:sz w:val="20"/>
                <w:szCs w:val="20"/>
              </w:rPr>
              <w:t>iendships, helping and co-operation.</w:t>
            </w:r>
          </w:p>
          <w:p w14:paraId="2B06FE62" w14:textId="69DEDDDC" w:rsidR="00470DE7" w:rsidRPr="00721669" w:rsidRDefault="00AE2231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This half-term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PHSE </w:t>
            </w:r>
            <w:r w:rsidR="00470DE7" w:rsidRPr="007216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will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be taught through Geography – Keeping our rivers and seas clean, Science - environments, IEP targets and throughout the day, class rules – Kind hands, feet and words.</w:t>
            </w:r>
          </w:p>
        </w:tc>
      </w:tr>
    </w:tbl>
    <w:p w14:paraId="7BDFF198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575" w:type="dxa"/>
        <w:tblInd w:w="-185" w:type="dxa"/>
        <w:tblLook w:val="04A0" w:firstRow="1" w:lastRow="0" w:firstColumn="1" w:lastColumn="0" w:noHBand="0" w:noVBand="1"/>
      </w:tblPr>
      <w:tblGrid>
        <w:gridCol w:w="1740"/>
        <w:gridCol w:w="2409"/>
        <w:gridCol w:w="2694"/>
        <w:gridCol w:w="2506"/>
        <w:gridCol w:w="2613"/>
        <w:gridCol w:w="2613"/>
      </w:tblGrid>
      <w:tr w:rsidR="00B84716" w:rsidRPr="00721669" w14:paraId="169054CC" w14:textId="12DD4164" w:rsidTr="00B84716">
        <w:trPr>
          <w:trHeight w:val="50"/>
        </w:trPr>
        <w:tc>
          <w:tcPr>
            <w:tcW w:w="1740" w:type="dxa"/>
            <w:shd w:val="clear" w:color="auto" w:fill="auto"/>
          </w:tcPr>
          <w:p w14:paraId="0188EFA7" w14:textId="77777777" w:rsidR="00B84716" w:rsidRDefault="00B847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Friendships – re-introduce</w:t>
            </w:r>
          </w:p>
          <w:p w14:paraId="441626E5" w14:textId="35324E8A" w:rsidR="00B84716" w:rsidRPr="00470DE7" w:rsidRDefault="00B847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Focus on class rules</w:t>
            </w:r>
          </w:p>
        </w:tc>
        <w:tc>
          <w:tcPr>
            <w:tcW w:w="2409" w:type="dxa"/>
            <w:shd w:val="clear" w:color="auto" w:fill="auto"/>
          </w:tcPr>
          <w:p w14:paraId="57A6D7E7" w14:textId="13AF7AC8" w:rsidR="00B84716" w:rsidRPr="00AE2231" w:rsidRDefault="00B84716" w:rsidP="00497491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E2231">
              <w:rPr>
                <w:rFonts w:ascii="Comic Sans MS" w:hAnsi="Comic Sans MS"/>
                <w:bCs/>
                <w:sz w:val="20"/>
                <w:szCs w:val="20"/>
              </w:rPr>
              <w:t>Friendships – further development, taking turns, giving out equipment, approaching named people, saying names, class rules</w:t>
            </w:r>
          </w:p>
        </w:tc>
        <w:tc>
          <w:tcPr>
            <w:tcW w:w="2694" w:type="dxa"/>
            <w:shd w:val="clear" w:color="auto" w:fill="auto"/>
          </w:tcPr>
          <w:p w14:paraId="0793E0F1" w14:textId="556C419C" w:rsidR="00B84716" w:rsidRPr="00721669" w:rsidRDefault="00B84716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E2231">
              <w:rPr>
                <w:rFonts w:ascii="Comic Sans MS" w:hAnsi="Comic Sans MS"/>
                <w:bCs/>
                <w:sz w:val="20"/>
                <w:szCs w:val="20"/>
              </w:rPr>
              <w:t>Friendships – further development, taking turns, giving out equipment, approaching named people, saying names, class rules</w:t>
            </w:r>
          </w:p>
        </w:tc>
        <w:tc>
          <w:tcPr>
            <w:tcW w:w="2506" w:type="dxa"/>
            <w:shd w:val="clear" w:color="auto" w:fill="auto"/>
          </w:tcPr>
          <w:p w14:paraId="4FAEC2C1" w14:textId="395E5DD6" w:rsidR="00B84716" w:rsidRPr="00721669" w:rsidRDefault="00B84716" w:rsidP="004F6304">
            <w:pPr>
              <w:rPr>
                <w:rFonts w:ascii="Comic Sans MS" w:hAnsi="Comic Sans MS"/>
                <w:sz w:val="20"/>
                <w:szCs w:val="20"/>
              </w:rPr>
            </w:pPr>
            <w:r w:rsidRPr="00AE2231">
              <w:rPr>
                <w:rFonts w:ascii="Comic Sans MS" w:hAnsi="Comic Sans MS"/>
                <w:bCs/>
                <w:sz w:val="20"/>
                <w:szCs w:val="20"/>
              </w:rPr>
              <w:t>Friendships – further development, taking turns, giving out equipment, approaching named people, saying names, class rules</w:t>
            </w:r>
          </w:p>
        </w:tc>
        <w:tc>
          <w:tcPr>
            <w:tcW w:w="2613" w:type="dxa"/>
          </w:tcPr>
          <w:p w14:paraId="147EA7A3" w14:textId="7442AFC8" w:rsidR="00B84716" w:rsidRPr="00721669" w:rsidRDefault="00B84716" w:rsidP="004F6304">
            <w:pPr>
              <w:rPr>
                <w:rFonts w:ascii="Comic Sans MS" w:hAnsi="Comic Sans MS"/>
                <w:sz w:val="20"/>
                <w:szCs w:val="20"/>
              </w:rPr>
            </w:pPr>
            <w:r w:rsidRPr="00AE2231">
              <w:rPr>
                <w:rFonts w:ascii="Comic Sans MS" w:hAnsi="Comic Sans MS"/>
                <w:bCs/>
                <w:sz w:val="20"/>
                <w:szCs w:val="20"/>
              </w:rPr>
              <w:t>Friendships – further development, taking turns, giving out equipment, approaching named people, saying names, class rules</w:t>
            </w:r>
          </w:p>
        </w:tc>
        <w:tc>
          <w:tcPr>
            <w:tcW w:w="2613" w:type="dxa"/>
          </w:tcPr>
          <w:p w14:paraId="4D2247B5" w14:textId="3D5E9214" w:rsidR="00B84716" w:rsidRPr="00721669" w:rsidRDefault="00B84716" w:rsidP="004F6304">
            <w:pPr>
              <w:rPr>
                <w:rFonts w:ascii="Comic Sans MS" w:hAnsi="Comic Sans MS"/>
                <w:sz w:val="20"/>
                <w:szCs w:val="20"/>
              </w:rPr>
            </w:pPr>
            <w:r w:rsidRPr="00AE2231">
              <w:rPr>
                <w:rFonts w:ascii="Comic Sans MS" w:hAnsi="Comic Sans MS"/>
                <w:bCs/>
                <w:sz w:val="20"/>
                <w:szCs w:val="20"/>
              </w:rPr>
              <w:t>Friendships – further development, taking turns, giving out equipment, approaching named people, saying names, class rules</w:t>
            </w:r>
          </w:p>
        </w:tc>
      </w:tr>
    </w:tbl>
    <w:p w14:paraId="332FDC42" w14:textId="77777777" w:rsidR="00C46867" w:rsidRPr="00721669" w:rsidRDefault="00C46867" w:rsidP="00AE2231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696C" w14:textId="77777777" w:rsidR="00470DE7" w:rsidRDefault="00470DE7" w:rsidP="00470DE7">
      <w:r>
        <w:separator/>
      </w:r>
    </w:p>
  </w:endnote>
  <w:endnote w:type="continuationSeparator" w:id="0">
    <w:p w14:paraId="66FC3929" w14:textId="77777777" w:rsidR="00470DE7" w:rsidRDefault="00470DE7" w:rsidP="0047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BD1D" w14:textId="77777777" w:rsidR="00470DE7" w:rsidRDefault="00470DE7" w:rsidP="00470DE7">
      <w:r>
        <w:separator/>
      </w:r>
    </w:p>
  </w:footnote>
  <w:footnote w:type="continuationSeparator" w:id="0">
    <w:p w14:paraId="5EA6EA82" w14:textId="77777777" w:rsidR="00470DE7" w:rsidRDefault="00470DE7" w:rsidP="0047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A251" w14:textId="77777777" w:rsidR="00470DE7" w:rsidRDefault="0047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01458"/>
    <w:multiLevelType w:val="multilevel"/>
    <w:tmpl w:val="64CE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D0879"/>
    <w:rsid w:val="0014027C"/>
    <w:rsid w:val="001542AF"/>
    <w:rsid w:val="0021079E"/>
    <w:rsid w:val="00285FBA"/>
    <w:rsid w:val="002C4AAF"/>
    <w:rsid w:val="0034191E"/>
    <w:rsid w:val="00434990"/>
    <w:rsid w:val="00470DE7"/>
    <w:rsid w:val="0047375E"/>
    <w:rsid w:val="00497491"/>
    <w:rsid w:val="004F6304"/>
    <w:rsid w:val="005218B5"/>
    <w:rsid w:val="005D41E2"/>
    <w:rsid w:val="005F556D"/>
    <w:rsid w:val="00630686"/>
    <w:rsid w:val="00676183"/>
    <w:rsid w:val="006D078D"/>
    <w:rsid w:val="00700F4B"/>
    <w:rsid w:val="00721669"/>
    <w:rsid w:val="0074754A"/>
    <w:rsid w:val="00775A74"/>
    <w:rsid w:val="007B7A6A"/>
    <w:rsid w:val="007C0FC5"/>
    <w:rsid w:val="007F00C7"/>
    <w:rsid w:val="008B07D4"/>
    <w:rsid w:val="008C60BA"/>
    <w:rsid w:val="008D1606"/>
    <w:rsid w:val="008D4944"/>
    <w:rsid w:val="009104C1"/>
    <w:rsid w:val="00AE2231"/>
    <w:rsid w:val="00B57D77"/>
    <w:rsid w:val="00B84716"/>
    <w:rsid w:val="00C15AC7"/>
    <w:rsid w:val="00C46867"/>
    <w:rsid w:val="00C5585C"/>
    <w:rsid w:val="00C70CD5"/>
    <w:rsid w:val="00D87D3A"/>
    <w:rsid w:val="00DD5852"/>
    <w:rsid w:val="00F65A5F"/>
    <w:rsid w:val="00F7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D040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hAnsi="Calibri"/>
      <w:color w:val="000000"/>
      <w:kern w:val="28"/>
      <w:sz w:val="20"/>
      <w:szCs w:val="20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Claire Jervis</cp:lastModifiedBy>
  <cp:revision>2</cp:revision>
  <dcterms:created xsi:type="dcterms:W3CDTF">2023-12-19T15:40:00Z</dcterms:created>
  <dcterms:modified xsi:type="dcterms:W3CDTF">2023-12-19T15:40:00Z</dcterms:modified>
</cp:coreProperties>
</file>